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545754" w:rsidP="009A661E">
            <w:pPr>
              <w:tabs>
                <w:tab w:val="left" w:pos="780"/>
              </w:tabs>
              <w:ind w:right="-1440"/>
            </w:pPr>
            <w:r w:rsidRPr="00545754">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471E0F">
                          <w:rPr>
                            <w:rFonts w:ascii="Bookman Old Style" w:hAnsi="Bookman Old Style"/>
                            <w:i/>
                            <w:sz w:val="22"/>
                            <w:szCs w:val="22"/>
                          </w:rPr>
                          <w:t>09</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545754">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545754"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9.2pt;width:212.25pt;height:45.2pt;z-index:251662336;mso-position-horizontal-relative:text;mso-position-vertical-relative:text" filled="f" stroked="f">
                  <v:textbox style="mso-next-textbox:#_x0000_s1136">
                    <w:txbxContent>
                      <w:p w:rsidR="00471E0F" w:rsidRDefault="00471E0F" w:rsidP="00CA363F">
                        <w:pPr>
                          <w:rPr>
                            <w:rFonts w:ascii="Bookman Old Style" w:hAnsi="Bookman Old Style"/>
                            <w:i/>
                            <w:sz w:val="26"/>
                            <w:szCs w:val="26"/>
                          </w:rPr>
                        </w:pPr>
                        <w:r>
                          <w:rPr>
                            <w:rFonts w:ascii="Bookman Old Style" w:hAnsi="Bookman Old Style"/>
                            <w:i/>
                            <w:sz w:val="26"/>
                            <w:szCs w:val="26"/>
                          </w:rPr>
                          <w:t xml:space="preserve">Mr. Supriyo Ranjan Saha, </w:t>
                        </w:r>
                      </w:p>
                      <w:p w:rsidR="007F28B0" w:rsidRPr="001E2002" w:rsidRDefault="00471E0F" w:rsidP="00CA363F">
                        <w:pPr>
                          <w:rPr>
                            <w:rFonts w:ascii="Bookman Old Style" w:hAnsi="Bookman Old Style"/>
                            <w:b/>
                            <w:i/>
                          </w:rPr>
                        </w:pPr>
                        <w:r>
                          <w:rPr>
                            <w:rFonts w:ascii="Bookman Old Style" w:hAnsi="Bookman Old Style"/>
                            <w:i/>
                            <w:sz w:val="26"/>
                            <w:szCs w:val="26"/>
                          </w:rPr>
                          <w:t>Learned Advocate.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0E65F7" w:rsidP="00975490">
            <w:pPr>
              <w:jc w:val="both"/>
              <w:rPr>
                <w:rFonts w:ascii="Bookman Old Style" w:eastAsia="Batang" w:hAnsi="Bookman Old Style"/>
                <w:b/>
                <w:i/>
              </w:rPr>
            </w:pPr>
          </w:p>
          <w:p w:rsidR="00557772" w:rsidRDefault="00545754" w:rsidP="00975490">
            <w:pPr>
              <w:jc w:val="both"/>
              <w:rPr>
                <w:rFonts w:ascii="Bookman Old Style" w:eastAsia="Batang" w:hAnsi="Bookman Old Style"/>
                <w:b/>
                <w:i/>
              </w:rPr>
            </w:pPr>
            <w:r w:rsidRPr="00545754">
              <w:rPr>
                <w:rFonts w:ascii="Bookman Old Style" w:eastAsia="Batang" w:hAnsi="Bookman Old Style"/>
                <w:i/>
                <w:noProof/>
                <w:lang w:val="en-IN" w:eastAsia="en-IN"/>
              </w:rPr>
              <w:pict>
                <v:shape id="_x0000_s1135" type="#_x0000_t202" style="position:absolute;left:0;text-align:left;margin-left:181.7pt;margin-top:10.65pt;width:204.75pt;height:56.9pt;z-index:251661312" filled="f" stroked="f">
                  <v:textbox style="mso-next-textbox:#_x0000_s1135">
                    <w:txbxContent>
                      <w:p w:rsidR="00471E0F" w:rsidRDefault="00E451BE" w:rsidP="001460CF">
                        <w:pPr>
                          <w:rPr>
                            <w:rFonts w:ascii="Bookman Old Style" w:eastAsia="Batang" w:hAnsi="Bookman Old Style"/>
                            <w:i/>
                          </w:rPr>
                        </w:pPr>
                        <w:r>
                          <w:rPr>
                            <w:rFonts w:ascii="Bookman Old Style" w:eastAsia="Batang" w:hAnsi="Bookman Old Style"/>
                            <w:i/>
                          </w:rPr>
                          <w:t xml:space="preserve">Mr. </w:t>
                        </w:r>
                        <w:r w:rsidR="00471E0F">
                          <w:rPr>
                            <w:rFonts w:ascii="Bookman Old Style" w:eastAsia="Batang" w:hAnsi="Bookman Old Style"/>
                            <w:i/>
                          </w:rPr>
                          <w:t>Sankha Ghosh</w:t>
                        </w:r>
                        <w:r>
                          <w:rPr>
                            <w:rFonts w:ascii="Bookman Old Style" w:eastAsia="Batang" w:hAnsi="Bookman Old Style"/>
                            <w:i/>
                          </w:rPr>
                          <w:t>,</w:t>
                        </w:r>
                      </w:p>
                      <w:p w:rsidR="00C045C0" w:rsidRPr="00C045C0" w:rsidRDefault="008D2E85" w:rsidP="001460CF">
                        <w:pPr>
                          <w:rPr>
                            <w:rFonts w:ascii="Bookman Old Style" w:eastAsia="Batang" w:hAnsi="Bookman Old Style"/>
                            <w:i/>
                          </w:rPr>
                        </w:pPr>
                        <w:r>
                          <w:rPr>
                            <w:rFonts w:ascii="Bookman Old Style" w:eastAsia="Batang" w:hAnsi="Bookman Old Style"/>
                            <w:i/>
                          </w:rPr>
                          <w:t>Learned Advocate.</w:t>
                        </w:r>
                        <w:r w:rsidR="00AE7E9B">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0E65F7" w:rsidRDefault="000E65F7" w:rsidP="00E01BD3">
            <w:pPr>
              <w:spacing w:line="360" w:lineRule="auto"/>
              <w:jc w:val="both"/>
              <w:rPr>
                <w:rFonts w:ascii="Bookman Old Style" w:eastAsia="Batang" w:hAnsi="Bookman Old Style"/>
                <w:b/>
                <w:i/>
              </w:rPr>
            </w:pPr>
          </w:p>
          <w:p w:rsidR="001041C8" w:rsidRDefault="00471E0F"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applicant has fairly submitted that he does not want to press the first portion of the </w:t>
            </w:r>
            <w:r w:rsidR="001041C8">
              <w:rPr>
                <w:rFonts w:ascii="Bookman Old Style" w:eastAsia="Batang" w:hAnsi="Bookman Old Style"/>
                <w:i/>
                <w:sz w:val="26"/>
                <w:szCs w:val="26"/>
              </w:rPr>
              <w:t xml:space="preserve">prayer relief (b) “For direction upon the respondent authorities to consider the representation of the applicant Md. Safiqul Alam to make him permanent in the post of cold chain maintenance immediately and without any further delay and to </w:t>
            </w:r>
            <w:r w:rsidR="00E062AF">
              <w:rPr>
                <w:rFonts w:ascii="Bookman Old Style" w:eastAsia="Batang" w:hAnsi="Bookman Old Style"/>
                <w:i/>
                <w:sz w:val="26"/>
                <w:szCs w:val="26"/>
              </w:rPr>
              <w:t>fix</w:t>
            </w:r>
            <w:r w:rsidR="001041C8">
              <w:rPr>
                <w:rFonts w:ascii="Bookman Old Style" w:eastAsia="Batang" w:hAnsi="Bookman Old Style"/>
                <w:i/>
                <w:sz w:val="26"/>
                <w:szCs w:val="26"/>
              </w:rPr>
              <w:t xml:space="preserve"> his pay scale in terms  of the </w:t>
            </w:r>
            <w:r w:rsidR="007F3CAA">
              <w:rPr>
                <w:rFonts w:ascii="Bookman Old Style" w:eastAsia="Batang" w:hAnsi="Bookman Old Style"/>
                <w:i/>
                <w:sz w:val="26"/>
                <w:szCs w:val="26"/>
              </w:rPr>
              <w:t>M</w:t>
            </w:r>
            <w:r w:rsidR="001041C8">
              <w:rPr>
                <w:rFonts w:ascii="Bookman Old Style" w:eastAsia="Batang" w:hAnsi="Bookman Old Style"/>
                <w:i/>
                <w:sz w:val="26"/>
                <w:szCs w:val="26"/>
              </w:rPr>
              <w:t>emorandum dated 25</w:t>
            </w:r>
            <w:r w:rsidR="001041C8" w:rsidRPr="001041C8">
              <w:rPr>
                <w:rFonts w:ascii="Bookman Old Style" w:eastAsia="Batang" w:hAnsi="Bookman Old Style"/>
                <w:i/>
                <w:sz w:val="26"/>
                <w:szCs w:val="26"/>
                <w:vertAlign w:val="superscript"/>
              </w:rPr>
              <w:t>th</w:t>
            </w:r>
            <w:r w:rsidR="001041C8">
              <w:rPr>
                <w:rFonts w:ascii="Bookman Old Style" w:eastAsia="Batang" w:hAnsi="Bookman Old Style"/>
                <w:i/>
                <w:sz w:val="26"/>
                <w:szCs w:val="26"/>
              </w:rPr>
              <w:t xml:space="preserve"> February, 2016 issued by the respondent No.5 also to act in terms of the order dated 16.03.2012 passed in OA No. 33 of 2012” and want to bring a copy of representation by way of supplementary affidavit. Prayer is allowed. Two weeks time is granted to file supplementary affidavit. He also wants to add Director of Health Services as</w:t>
            </w:r>
            <w:r w:rsidR="001005FD">
              <w:rPr>
                <w:rFonts w:ascii="Bookman Old Style" w:eastAsia="Batang" w:hAnsi="Bookman Old Style"/>
                <w:i/>
                <w:sz w:val="26"/>
                <w:szCs w:val="26"/>
              </w:rPr>
              <w:t xml:space="preserve"> a party </w:t>
            </w:r>
            <w:r w:rsidR="001041C8">
              <w:rPr>
                <w:rFonts w:ascii="Bookman Old Style" w:eastAsia="Batang" w:hAnsi="Bookman Old Style"/>
                <w:i/>
                <w:sz w:val="26"/>
                <w:szCs w:val="26"/>
              </w:rPr>
              <w:t xml:space="preserve"> respondent no.6. Leave is granted. </w:t>
            </w:r>
          </w:p>
          <w:p w:rsidR="001041C8" w:rsidRDefault="001041C8"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Counsel for the applicant is directed to make appropriate amendment in the cause title </w:t>
            </w:r>
            <w:r>
              <w:rPr>
                <w:rFonts w:ascii="Bookman Old Style" w:eastAsia="Batang" w:hAnsi="Bookman Old Style"/>
                <w:i/>
                <w:sz w:val="26"/>
                <w:szCs w:val="26"/>
              </w:rPr>
              <w:lastRenderedPageBreak/>
              <w:t xml:space="preserve">during the course of </w:t>
            </w:r>
            <w:r w:rsidR="006A27A7">
              <w:rPr>
                <w:rFonts w:ascii="Bookman Old Style" w:eastAsia="Batang" w:hAnsi="Bookman Old Style"/>
                <w:i/>
                <w:sz w:val="26"/>
                <w:szCs w:val="26"/>
              </w:rPr>
              <w:t xml:space="preserve">this </w:t>
            </w:r>
            <w:r>
              <w:rPr>
                <w:rFonts w:ascii="Bookman Old Style" w:eastAsia="Batang" w:hAnsi="Bookman Old Style"/>
                <w:i/>
                <w:sz w:val="26"/>
                <w:szCs w:val="26"/>
              </w:rPr>
              <w:t xml:space="preserve">day and serve the copy of the </w:t>
            </w:r>
            <w:r w:rsidR="007F3CAA">
              <w:rPr>
                <w:rFonts w:ascii="Bookman Old Style" w:eastAsia="Batang" w:hAnsi="Bookman Old Style"/>
                <w:i/>
                <w:sz w:val="26"/>
                <w:szCs w:val="26"/>
              </w:rPr>
              <w:t xml:space="preserve">amended </w:t>
            </w:r>
            <w:r>
              <w:rPr>
                <w:rFonts w:ascii="Bookman Old Style" w:eastAsia="Batang" w:hAnsi="Bookman Old Style"/>
                <w:i/>
                <w:sz w:val="26"/>
                <w:szCs w:val="26"/>
              </w:rPr>
              <w:t xml:space="preserve">original application as well as supplementary affidavit to the added respondent. </w:t>
            </w:r>
          </w:p>
          <w:p w:rsidR="001041C8" w:rsidRDefault="001041C8"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1041C8">
              <w:rPr>
                <w:rFonts w:ascii="Bookman Old Style" w:eastAsia="Batang" w:hAnsi="Bookman Old Style"/>
                <w:b/>
                <w:i/>
                <w:sz w:val="26"/>
                <w:szCs w:val="26"/>
              </w:rPr>
              <w:t>04.04.2018</w:t>
            </w:r>
            <w:r>
              <w:rPr>
                <w:rFonts w:ascii="Bookman Old Style" w:eastAsia="Batang" w:hAnsi="Bookman Old Style"/>
                <w:i/>
                <w:sz w:val="26"/>
                <w:szCs w:val="26"/>
              </w:rPr>
              <w:t xml:space="preserve"> under the heading admission hearing. </w:t>
            </w:r>
          </w:p>
          <w:p w:rsidR="00893520" w:rsidRDefault="001041C8" w:rsidP="000E65F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E451BE">
              <w:rPr>
                <w:rFonts w:ascii="Bookman Old Style" w:eastAsia="Batang" w:hAnsi="Bookman Old Style"/>
                <w:i/>
                <w:sz w:val="26"/>
                <w:szCs w:val="26"/>
              </w:rPr>
              <w:t xml:space="preserve">          </w:t>
            </w:r>
          </w:p>
          <w:p w:rsidR="00C1125A" w:rsidRPr="008D2E85" w:rsidRDefault="00C1125A" w:rsidP="000E65F7">
            <w:pPr>
              <w:spacing w:line="360" w:lineRule="auto"/>
              <w:jc w:val="both"/>
              <w:rPr>
                <w:rFonts w:ascii="Bookman Old Style" w:eastAsia="Batang" w:hAnsi="Bookman Old Style"/>
                <w:i/>
                <w:sz w:val="26"/>
                <w:szCs w:val="26"/>
              </w:rPr>
            </w:pPr>
          </w:p>
          <w:p w:rsidR="00FE7A88" w:rsidRDefault="003F4CB7" w:rsidP="008D2E85">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545754" w:rsidP="00156209">
            <w:pPr>
              <w:jc w:val="both"/>
              <w:rPr>
                <w:rFonts w:ascii="Bookman Old Style" w:eastAsia="Batang" w:hAnsi="Bookman Old Style"/>
                <w:b/>
                <w:i/>
              </w:rPr>
            </w:pPr>
            <w:r w:rsidRPr="00545754">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97D" w:rsidRDefault="00E4097D">
      <w:r>
        <w:separator/>
      </w:r>
    </w:p>
  </w:endnote>
  <w:endnote w:type="continuationSeparator" w:id="1">
    <w:p w:rsidR="00E4097D" w:rsidRDefault="00E40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97D" w:rsidRDefault="00E4097D">
      <w:r>
        <w:separator/>
      </w:r>
    </w:p>
  </w:footnote>
  <w:footnote w:type="continuationSeparator" w:id="1">
    <w:p w:rsidR="00E4097D" w:rsidRDefault="00E40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545754">
      <w:rPr>
        <w:rStyle w:val="PageNumber"/>
      </w:rPr>
      <w:fldChar w:fldCharType="begin"/>
    </w:r>
    <w:r w:rsidR="0033071E">
      <w:rPr>
        <w:rStyle w:val="PageNumber"/>
      </w:rPr>
      <w:instrText xml:space="preserve"> PAGE </w:instrText>
    </w:r>
    <w:r w:rsidR="00545754">
      <w:rPr>
        <w:rStyle w:val="PageNumber"/>
      </w:rPr>
      <w:fldChar w:fldCharType="separate"/>
    </w:r>
    <w:r w:rsidR="007F3CAA">
      <w:rPr>
        <w:rStyle w:val="PageNumber"/>
        <w:noProof/>
      </w:rPr>
      <w:t>2</w:t>
    </w:r>
    <w:r w:rsidR="00545754">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545754">
    <w:pPr>
      <w:pStyle w:val="Header"/>
    </w:pPr>
    <w:r w:rsidRPr="00545754">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1041C8" w:rsidRPr="00066DD0" w:rsidRDefault="001041C8" w:rsidP="001041C8">
                <w:pPr>
                  <w:jc w:val="center"/>
                  <w:rPr>
                    <w:rFonts w:ascii="Bookman Old Style" w:hAnsi="Bookman Old Style"/>
                    <w:i/>
                    <w:lang w:val="en-IN"/>
                  </w:rPr>
                </w:pPr>
                <w:r>
                  <w:rPr>
                    <w:rFonts w:ascii="Bookman Old Style" w:hAnsi="Bookman Old Style"/>
                    <w:i/>
                    <w:lang w:val="en-IN"/>
                  </w:rPr>
                  <w:t xml:space="preserve">Md. Safiqul Alam </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545754" w:rsidP="00EA5D38">
    <w:pPr>
      <w:pStyle w:val="Header"/>
      <w:jc w:val="both"/>
    </w:pPr>
    <w:r w:rsidRPr="00545754">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DE1D3D">
      <w:rPr>
        <w:rFonts w:ascii="Bookman Old Style" w:hAnsi="Bookman Old Style"/>
        <w:b/>
        <w:i/>
        <w:sz w:val="22"/>
        <w:szCs w:val="22"/>
        <w:u w:val="single"/>
      </w:rPr>
      <w:t>OA</w:t>
    </w:r>
    <w:r w:rsidR="00DE1D3D" w:rsidRPr="001E2002">
      <w:rPr>
        <w:rFonts w:ascii="Bookman Old Style" w:hAnsi="Bookman Old Style"/>
        <w:b/>
        <w:i/>
        <w:sz w:val="22"/>
        <w:szCs w:val="22"/>
        <w:u w:val="single"/>
      </w:rPr>
      <w:t xml:space="preserve"> – </w:t>
    </w:r>
    <w:r w:rsidR="001041C8">
      <w:rPr>
        <w:rFonts w:ascii="Bookman Old Style" w:hAnsi="Bookman Old Style"/>
        <w:b/>
        <w:i/>
        <w:sz w:val="22"/>
        <w:szCs w:val="22"/>
        <w:u w:val="single"/>
      </w:rPr>
      <w:t>597</w:t>
    </w:r>
    <w:r w:rsidR="00DE1D3D" w:rsidRPr="001E2002">
      <w:rPr>
        <w:rFonts w:ascii="Bookman Old Style" w:hAnsi="Bookman Old Style"/>
        <w:b/>
        <w:i/>
        <w:sz w:val="22"/>
        <w:szCs w:val="22"/>
        <w:u w:val="single"/>
      </w:rPr>
      <w:t xml:space="preserve"> of 201</w:t>
    </w:r>
    <w:r w:rsidR="001041C8">
      <w:rPr>
        <w:rFonts w:ascii="Bookman Old Style" w:hAnsi="Bookman Old Style"/>
        <w:b/>
        <w:i/>
        <w:sz w:val="22"/>
        <w:szCs w:val="22"/>
        <w:u w:val="single"/>
      </w:rPr>
      <w:t>6</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763462">
      <w:rPr>
        <w:rFonts w:ascii="Bookman Old Style" w:hAnsi="Bookman Old Style"/>
        <w:b/>
        <w:i/>
        <w:sz w:val="22"/>
        <w:szCs w:val="22"/>
        <w:u w:val="single"/>
      </w:rPr>
      <w:t>597</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2016</w:t>
    </w:r>
  </w:p>
  <w:p w:rsidR="00CB5D01" w:rsidRDefault="00CB5D01" w:rsidP="00CB5D01">
    <w:pPr>
      <w:pStyle w:val="Header"/>
      <w:ind w:left="180"/>
      <w:jc w:val="both"/>
    </w:pPr>
    <w:r>
      <w:t xml:space="preserve">                                                                                                                                                          </w:t>
    </w:r>
  </w:p>
  <w:p w:rsidR="00CB5D01" w:rsidRDefault="00545754" w:rsidP="00CB5D01">
    <w:pPr>
      <w:pStyle w:val="Header"/>
      <w:jc w:val="both"/>
    </w:pPr>
    <w:r w:rsidRPr="00545754">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545754">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471E0F" w:rsidP="007F28B0">
                <w:pPr>
                  <w:jc w:val="center"/>
                  <w:rPr>
                    <w:rFonts w:ascii="Bookman Old Style" w:hAnsi="Bookman Old Style"/>
                    <w:i/>
                    <w:lang w:val="en-IN"/>
                  </w:rPr>
                </w:pPr>
                <w:r>
                  <w:rPr>
                    <w:rFonts w:ascii="Bookman Old Style" w:hAnsi="Bookman Old Style"/>
                    <w:i/>
                    <w:lang w:val="en-IN"/>
                  </w:rPr>
                  <w:t xml:space="preserve">Md. Safiqul Alam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3474"/>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5FD"/>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5754"/>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7A7"/>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079B4"/>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ECD"/>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3CAA"/>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3CE6"/>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66EF5"/>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097D"/>
    <w:rsid w:val="00E42BA6"/>
    <w:rsid w:val="00E43B96"/>
    <w:rsid w:val="00E451BE"/>
    <w:rsid w:val="00E465C4"/>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6</cp:revision>
  <cp:lastPrinted>2018-02-20T06:52:00Z</cp:lastPrinted>
  <dcterms:created xsi:type="dcterms:W3CDTF">2018-02-20T06:54:00Z</dcterms:created>
  <dcterms:modified xsi:type="dcterms:W3CDTF">2018-02-21T09:23:00Z</dcterms:modified>
</cp:coreProperties>
</file>